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t>The Self the I and the Me</w:t>
      </w: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t>Student’s Name</w:t>
      </w:r>
    </w:p>
    <w:p w:rsidR="003E1622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E3EBA" w:rsidRPr="003E1622" w:rsidRDefault="00C554E2" w:rsidP="003E16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br w:type="page"/>
      </w:r>
    </w:p>
    <w:p w:rsidR="003E3EBA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lastRenderedPageBreak/>
        <w:t>The Self, the</w:t>
      </w:r>
      <w:r w:rsidR="00C554E2" w:rsidRPr="003E1622">
        <w:rPr>
          <w:rFonts w:ascii="Times New Roman" w:hAnsi="Times New Roman" w:cs="Times New Roman"/>
          <w:sz w:val="24"/>
          <w:szCs w:val="24"/>
        </w:rPr>
        <w:t xml:space="preserve"> I</w:t>
      </w:r>
      <w:r w:rsidR="003E3EBA" w:rsidRPr="003E1622">
        <w:rPr>
          <w:rFonts w:ascii="Times New Roman" w:hAnsi="Times New Roman" w:cs="Times New Roman"/>
          <w:sz w:val="24"/>
          <w:szCs w:val="24"/>
        </w:rPr>
        <w:t xml:space="preserve"> </w:t>
      </w:r>
      <w:r w:rsidRPr="003E1622">
        <w:rPr>
          <w:rFonts w:ascii="Times New Roman" w:hAnsi="Times New Roman" w:cs="Times New Roman"/>
          <w:sz w:val="24"/>
          <w:szCs w:val="24"/>
        </w:rPr>
        <w:t>and the</w:t>
      </w:r>
      <w:r w:rsidR="00C554E2" w:rsidRPr="003E1622">
        <w:rPr>
          <w:rFonts w:ascii="Times New Roman" w:hAnsi="Times New Roman" w:cs="Times New Roman"/>
          <w:sz w:val="24"/>
          <w:szCs w:val="24"/>
        </w:rPr>
        <w:t xml:space="preserve"> M</w:t>
      </w:r>
      <w:r w:rsidRPr="003E1622">
        <w:rPr>
          <w:rFonts w:ascii="Times New Roman" w:hAnsi="Times New Roman" w:cs="Times New Roman"/>
          <w:sz w:val="24"/>
          <w:szCs w:val="24"/>
        </w:rPr>
        <w:t>e</w:t>
      </w:r>
    </w:p>
    <w:p w:rsidR="003E1622" w:rsidRPr="003E1622" w:rsidRDefault="003E3EBA" w:rsidP="003E16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t>Mead talks of the funda</w:t>
      </w:r>
      <w:r w:rsidR="003E1622">
        <w:rPr>
          <w:rFonts w:ascii="Times New Roman" w:hAnsi="Times New Roman" w:cs="Times New Roman"/>
          <w:sz w:val="24"/>
          <w:szCs w:val="24"/>
        </w:rPr>
        <w:t>mental nature of the I and the M</w:t>
      </w:r>
      <w:r w:rsidRPr="003E1622">
        <w:rPr>
          <w:rFonts w:ascii="Times New Roman" w:hAnsi="Times New Roman" w:cs="Times New Roman"/>
          <w:sz w:val="24"/>
          <w:szCs w:val="24"/>
        </w:rPr>
        <w:t xml:space="preserve">e </w:t>
      </w:r>
      <w:r w:rsidR="003E1622" w:rsidRPr="003E1622">
        <w:rPr>
          <w:rFonts w:ascii="Times New Roman" w:hAnsi="Times New Roman" w:cs="Times New Roman"/>
          <w:sz w:val="24"/>
          <w:szCs w:val="24"/>
        </w:rPr>
        <w:t>basing themselves</w:t>
      </w:r>
      <w:r w:rsidRPr="003E1622">
        <w:rPr>
          <w:rFonts w:ascii="Times New Roman" w:hAnsi="Times New Roman" w:cs="Times New Roman"/>
          <w:sz w:val="24"/>
          <w:szCs w:val="24"/>
        </w:rPr>
        <w:t xml:space="preserve"> in </w:t>
      </w:r>
      <w:r w:rsidR="003E1622" w:rsidRPr="003E1622">
        <w:rPr>
          <w:rFonts w:ascii="Times New Roman" w:hAnsi="Times New Roman" w:cs="Times New Roman"/>
          <w:sz w:val="24"/>
          <w:szCs w:val="24"/>
        </w:rPr>
        <w:t>the selfhood</w:t>
      </w:r>
      <w:r w:rsidRPr="003E1622">
        <w:rPr>
          <w:rFonts w:ascii="Times New Roman" w:hAnsi="Times New Roman" w:cs="Times New Roman"/>
          <w:sz w:val="24"/>
          <w:szCs w:val="24"/>
        </w:rPr>
        <w:t xml:space="preserve"> </w:t>
      </w:r>
      <w:r w:rsidR="00C554E2" w:rsidRPr="003E1622">
        <w:rPr>
          <w:rFonts w:ascii="Times New Roman" w:hAnsi="Times New Roman" w:cs="Times New Roman"/>
          <w:sz w:val="24"/>
          <w:szCs w:val="24"/>
        </w:rPr>
        <w:t>transcended</w:t>
      </w:r>
      <w:r w:rsidRPr="003E1622">
        <w:rPr>
          <w:rFonts w:ascii="Times New Roman" w:hAnsi="Times New Roman" w:cs="Times New Roman"/>
          <w:sz w:val="24"/>
          <w:szCs w:val="24"/>
        </w:rPr>
        <w:t xml:space="preserve"> </w:t>
      </w:r>
      <w:r w:rsidR="00C554E2" w:rsidRPr="003E1622">
        <w:rPr>
          <w:rFonts w:ascii="Times New Roman" w:hAnsi="Times New Roman" w:cs="Times New Roman"/>
          <w:sz w:val="24"/>
          <w:szCs w:val="24"/>
        </w:rPr>
        <w:t>aspect. The</w:t>
      </w:r>
      <w:r w:rsidRPr="003E1622">
        <w:rPr>
          <w:rFonts w:ascii="Times New Roman" w:hAnsi="Times New Roman" w:cs="Times New Roman"/>
          <w:sz w:val="24"/>
          <w:szCs w:val="24"/>
        </w:rPr>
        <w:t xml:space="preserve"> self in itself is able to i</w:t>
      </w:r>
      <w:r w:rsidR="003E1622">
        <w:rPr>
          <w:rFonts w:ascii="Times New Roman" w:hAnsi="Times New Roman" w:cs="Times New Roman"/>
          <w:sz w:val="24"/>
          <w:szCs w:val="24"/>
        </w:rPr>
        <w:t xml:space="preserve">ndependently differ </w:t>
      </w:r>
      <w:r w:rsidRPr="003E1622">
        <w:rPr>
          <w:rFonts w:ascii="Times New Roman" w:hAnsi="Times New Roman" w:cs="Times New Roman"/>
          <w:sz w:val="24"/>
          <w:szCs w:val="24"/>
        </w:rPr>
        <w:t xml:space="preserve">from the social subjective experience as its own </w:t>
      </w:r>
      <w:r w:rsidR="001242CD">
        <w:rPr>
          <w:rFonts w:ascii="Times New Roman" w:hAnsi="Times New Roman" w:cs="Times New Roman"/>
          <w:sz w:val="24"/>
          <w:szCs w:val="24"/>
        </w:rPr>
        <w:t xml:space="preserve">individual. </w:t>
      </w:r>
      <w:r w:rsidR="001242CD" w:rsidRPr="004A18A7">
        <w:rPr>
          <w:rFonts w:ascii="Times New Roman" w:hAnsi="Times New Roman" w:cs="Times New Roman"/>
          <w:noProof/>
          <w:sz w:val="24"/>
          <w:szCs w:val="24"/>
        </w:rPr>
        <w:t>A</w:t>
      </w:r>
      <w:r w:rsidR="00A8019E" w:rsidRPr="004A18A7">
        <w:rPr>
          <w:rFonts w:ascii="Times New Roman" w:hAnsi="Times New Roman" w:cs="Times New Roman"/>
          <w:noProof/>
          <w:sz w:val="24"/>
          <w:szCs w:val="24"/>
        </w:rPr>
        <w:t>lso</w:t>
      </w:r>
      <w:r w:rsidR="004A18A7">
        <w:rPr>
          <w:rFonts w:ascii="Times New Roman" w:hAnsi="Times New Roman" w:cs="Times New Roman"/>
          <w:noProof/>
          <w:sz w:val="24"/>
          <w:szCs w:val="24"/>
        </w:rPr>
        <w:t>,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the self </w:t>
      </w:r>
      <w:r w:rsidR="001242CD">
        <w:rPr>
          <w:rFonts w:ascii="Times New Roman" w:hAnsi="Times New Roman" w:cs="Times New Roman"/>
          <w:sz w:val="24"/>
          <w:szCs w:val="24"/>
        </w:rPr>
        <w:t xml:space="preserve">is </w:t>
      </w:r>
      <w:r w:rsidR="003E1622" w:rsidRPr="003E1622">
        <w:rPr>
          <w:rFonts w:ascii="Times New Roman" w:hAnsi="Times New Roman" w:cs="Times New Roman"/>
          <w:sz w:val="24"/>
          <w:szCs w:val="24"/>
        </w:rPr>
        <w:t>able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to </w:t>
      </w:r>
      <w:r w:rsidR="00C554E2" w:rsidRPr="003E1622">
        <w:rPr>
          <w:rFonts w:ascii="Times New Roman" w:hAnsi="Times New Roman" w:cs="Times New Roman"/>
          <w:sz w:val="24"/>
          <w:szCs w:val="24"/>
        </w:rPr>
        <w:t>identify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itself from the social definition of subjectivity and isolate itself as a </w:t>
      </w:r>
      <w:r w:rsidR="00C554E2" w:rsidRPr="003E1622">
        <w:rPr>
          <w:rFonts w:ascii="Times New Roman" w:hAnsi="Times New Roman" w:cs="Times New Roman"/>
          <w:sz w:val="24"/>
          <w:szCs w:val="24"/>
        </w:rPr>
        <w:t>behavior</w:t>
      </w:r>
      <w:r w:rsidR="004044A1">
        <w:rPr>
          <w:rFonts w:ascii="Times New Roman" w:hAnsi="Times New Roman" w:cs="Times New Roman"/>
          <w:sz w:val="24"/>
          <w:szCs w:val="24"/>
        </w:rPr>
        <w:t xml:space="preserve"> (Link, 2009)</w:t>
      </w:r>
      <w:r w:rsidR="00C554E2" w:rsidRPr="003E1622">
        <w:rPr>
          <w:rFonts w:ascii="Times New Roman" w:hAnsi="Times New Roman" w:cs="Times New Roman"/>
          <w:sz w:val="24"/>
          <w:szCs w:val="24"/>
        </w:rPr>
        <w:t>. Thus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from this percep</w:t>
      </w:r>
      <w:r w:rsidR="003E1622" w:rsidRPr="003E1622">
        <w:rPr>
          <w:rFonts w:ascii="Times New Roman" w:hAnsi="Times New Roman" w:cs="Times New Roman"/>
          <w:sz w:val="24"/>
          <w:szCs w:val="24"/>
        </w:rPr>
        <w:t xml:space="preserve">tion of the </w:t>
      </w:r>
      <w:r w:rsidR="003E1622" w:rsidRPr="004A18A7">
        <w:rPr>
          <w:rFonts w:ascii="Times New Roman" w:hAnsi="Times New Roman" w:cs="Times New Roman"/>
          <w:noProof/>
          <w:sz w:val="24"/>
          <w:szCs w:val="24"/>
        </w:rPr>
        <w:t>self</w:t>
      </w:r>
      <w:r w:rsidR="004A18A7">
        <w:rPr>
          <w:rFonts w:ascii="Times New Roman" w:hAnsi="Times New Roman" w:cs="Times New Roman"/>
          <w:noProof/>
          <w:sz w:val="24"/>
          <w:szCs w:val="24"/>
        </w:rPr>
        <w:t>,</w:t>
      </w:r>
      <w:r w:rsidR="003E1622" w:rsidRPr="003E1622">
        <w:rPr>
          <w:rFonts w:ascii="Times New Roman" w:hAnsi="Times New Roman" w:cs="Times New Roman"/>
          <w:sz w:val="24"/>
          <w:szCs w:val="24"/>
        </w:rPr>
        <w:t xml:space="preserve"> we have the I which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in itself is a subject and not a subje</w:t>
      </w:r>
      <w:r w:rsidR="001242CD">
        <w:rPr>
          <w:rFonts w:ascii="Times New Roman" w:hAnsi="Times New Roman" w:cs="Times New Roman"/>
          <w:sz w:val="24"/>
          <w:szCs w:val="24"/>
        </w:rPr>
        <w:t>ct of experience in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its own biological form.</w:t>
      </w:r>
      <w:r w:rsidR="003E1622" w:rsidRPr="003E1622">
        <w:rPr>
          <w:rFonts w:ascii="Times New Roman" w:hAnsi="Times New Roman" w:cs="Times New Roman"/>
          <w:sz w:val="24"/>
          <w:szCs w:val="24"/>
        </w:rPr>
        <w:t xml:space="preserve"> </w:t>
      </w:r>
      <w:r w:rsidR="004A18A7">
        <w:rPr>
          <w:rFonts w:ascii="Times New Roman" w:hAnsi="Times New Roman" w:cs="Times New Roman"/>
          <w:sz w:val="24"/>
          <w:szCs w:val="24"/>
        </w:rPr>
        <w:t>In regard</w:t>
      </w:r>
      <w:r w:rsidR="001242CD">
        <w:rPr>
          <w:rFonts w:ascii="Times New Roman" w:hAnsi="Times New Roman" w:cs="Times New Roman"/>
          <w:sz w:val="24"/>
          <w:szCs w:val="24"/>
        </w:rPr>
        <w:t xml:space="preserve"> to </w:t>
      </w:r>
      <w:r w:rsidR="004A18A7" w:rsidRPr="004A18A7">
        <w:rPr>
          <w:rFonts w:ascii="Times New Roman" w:hAnsi="Times New Roman" w:cs="Times New Roman"/>
          <w:noProof/>
          <w:sz w:val="24"/>
          <w:szCs w:val="24"/>
        </w:rPr>
        <w:t>M</w:t>
      </w:r>
      <w:r w:rsidR="001242CD" w:rsidRPr="004A18A7">
        <w:rPr>
          <w:rFonts w:ascii="Times New Roman" w:hAnsi="Times New Roman" w:cs="Times New Roman"/>
          <w:noProof/>
          <w:sz w:val="24"/>
          <w:szCs w:val="24"/>
        </w:rPr>
        <w:t>ead</w:t>
      </w:r>
      <w:r w:rsidR="001242CD">
        <w:rPr>
          <w:rFonts w:ascii="Times New Roman" w:hAnsi="Times New Roman" w:cs="Times New Roman"/>
          <w:sz w:val="24"/>
          <w:szCs w:val="24"/>
        </w:rPr>
        <w:t xml:space="preserve"> </w:t>
      </w:r>
      <w:r w:rsidR="004A18A7">
        <w:rPr>
          <w:rFonts w:ascii="Times New Roman" w:hAnsi="Times New Roman" w:cs="Times New Roman"/>
          <w:sz w:val="24"/>
          <w:szCs w:val="24"/>
        </w:rPr>
        <w:t xml:space="preserve">opinion </w:t>
      </w:r>
      <w:r w:rsidR="001242CD">
        <w:rPr>
          <w:rFonts w:ascii="Times New Roman" w:hAnsi="Times New Roman" w:cs="Times New Roman"/>
          <w:sz w:val="24"/>
          <w:szCs w:val="24"/>
        </w:rPr>
        <w:t>the M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e is a free and </w:t>
      </w:r>
      <w:r w:rsidR="003E1622" w:rsidRPr="003E1622">
        <w:rPr>
          <w:rFonts w:ascii="Times New Roman" w:hAnsi="Times New Roman" w:cs="Times New Roman"/>
          <w:sz w:val="24"/>
          <w:szCs w:val="24"/>
        </w:rPr>
        <w:t>creative response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of what the society shapes in a </w:t>
      </w:r>
      <w:r w:rsidR="00C554E2" w:rsidRPr="003E1622">
        <w:rPr>
          <w:rFonts w:ascii="Times New Roman" w:hAnsi="Times New Roman" w:cs="Times New Roman"/>
          <w:sz w:val="24"/>
          <w:szCs w:val="24"/>
        </w:rPr>
        <w:t>person. Thus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the </w:t>
      </w:r>
      <w:r w:rsidR="001242CD">
        <w:rPr>
          <w:rFonts w:ascii="Times New Roman" w:hAnsi="Times New Roman" w:cs="Times New Roman"/>
          <w:sz w:val="24"/>
          <w:szCs w:val="24"/>
        </w:rPr>
        <w:t>Me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 and the I co-exist in a person to form the self who is the individual </w:t>
      </w:r>
      <w:r w:rsidR="001242CD">
        <w:rPr>
          <w:rFonts w:ascii="Times New Roman" w:hAnsi="Times New Roman" w:cs="Times New Roman"/>
          <w:sz w:val="24"/>
          <w:szCs w:val="24"/>
        </w:rPr>
        <w:t>themselves</w:t>
      </w:r>
      <w:r w:rsidR="00C554E2" w:rsidRPr="003E1622">
        <w:rPr>
          <w:rFonts w:ascii="Times New Roman" w:hAnsi="Times New Roman" w:cs="Times New Roman"/>
          <w:sz w:val="24"/>
          <w:szCs w:val="24"/>
        </w:rPr>
        <w:t xml:space="preserve">. </w:t>
      </w:r>
      <w:r w:rsidR="001242CD">
        <w:rPr>
          <w:rFonts w:ascii="Times New Roman" w:hAnsi="Times New Roman" w:cs="Times New Roman"/>
          <w:sz w:val="24"/>
          <w:szCs w:val="24"/>
        </w:rPr>
        <w:t>On the other hand, t</w:t>
      </w:r>
      <w:r w:rsidR="00C554E2" w:rsidRPr="003E1622">
        <w:rPr>
          <w:rFonts w:ascii="Times New Roman" w:hAnsi="Times New Roman" w:cs="Times New Roman"/>
          <w:sz w:val="24"/>
          <w:szCs w:val="24"/>
        </w:rPr>
        <w:t>he</w:t>
      </w:r>
      <w:r w:rsidR="001242CD">
        <w:rPr>
          <w:rFonts w:ascii="Times New Roman" w:hAnsi="Times New Roman" w:cs="Times New Roman"/>
          <w:sz w:val="24"/>
          <w:szCs w:val="24"/>
        </w:rPr>
        <w:t xml:space="preserve"> mind </w:t>
      </w:r>
      <w:r w:rsidR="00A8019E" w:rsidRPr="003E1622">
        <w:rPr>
          <w:rFonts w:ascii="Times New Roman" w:hAnsi="Times New Roman" w:cs="Times New Roman"/>
          <w:sz w:val="24"/>
          <w:szCs w:val="24"/>
        </w:rPr>
        <w:t xml:space="preserve">is also of essentiality in this case </w:t>
      </w:r>
      <w:r w:rsidR="00C96462" w:rsidRPr="003E1622">
        <w:rPr>
          <w:rFonts w:ascii="Times New Roman" w:hAnsi="Times New Roman" w:cs="Times New Roman"/>
          <w:sz w:val="24"/>
          <w:szCs w:val="24"/>
        </w:rPr>
        <w:t>in tha</w:t>
      </w:r>
      <w:r w:rsidR="001242CD">
        <w:rPr>
          <w:rFonts w:ascii="Times New Roman" w:hAnsi="Times New Roman" w:cs="Times New Roman"/>
          <w:sz w:val="24"/>
          <w:szCs w:val="24"/>
        </w:rPr>
        <w:t>t people are not born of what they think they are</w:t>
      </w:r>
      <w:r w:rsidR="003E1622">
        <w:rPr>
          <w:rFonts w:ascii="Times New Roman" w:hAnsi="Times New Roman" w:cs="Times New Roman"/>
          <w:sz w:val="24"/>
          <w:szCs w:val="24"/>
        </w:rPr>
        <w:t xml:space="preserve">. 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But on the contrary the thinking of </w:t>
      </w:r>
      <w:r w:rsidR="00C554E2" w:rsidRPr="003E1622">
        <w:rPr>
          <w:rFonts w:ascii="Times New Roman" w:hAnsi="Times New Roman" w:cs="Times New Roman"/>
          <w:sz w:val="24"/>
          <w:szCs w:val="24"/>
        </w:rPr>
        <w:t>one’s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self </w:t>
      </w:r>
      <w:r w:rsidR="00C96462" w:rsidRPr="004A18A7">
        <w:rPr>
          <w:rFonts w:ascii="Times New Roman" w:hAnsi="Times New Roman" w:cs="Times New Roman"/>
          <w:noProof/>
          <w:sz w:val="24"/>
          <w:szCs w:val="24"/>
        </w:rPr>
        <w:t>i</w:t>
      </w:r>
      <w:r w:rsidR="004A18A7">
        <w:rPr>
          <w:rFonts w:ascii="Times New Roman" w:hAnsi="Times New Roman" w:cs="Times New Roman"/>
          <w:noProof/>
          <w:sz w:val="24"/>
          <w:szCs w:val="24"/>
        </w:rPr>
        <w:t>s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shaped by the </w:t>
      </w:r>
      <w:r w:rsidR="00C554E2" w:rsidRPr="003E1622">
        <w:rPr>
          <w:rFonts w:ascii="Times New Roman" w:hAnsi="Times New Roman" w:cs="Times New Roman"/>
          <w:sz w:val="24"/>
          <w:szCs w:val="24"/>
        </w:rPr>
        <w:t>self-more</w:t>
      </w:r>
      <w:r w:rsidR="001242CD">
        <w:rPr>
          <w:rFonts w:ascii="Times New Roman" w:hAnsi="Times New Roman" w:cs="Times New Roman"/>
          <w:sz w:val="24"/>
          <w:szCs w:val="24"/>
        </w:rPr>
        <w:t xml:space="preserve"> so the Me forms the</w:t>
      </w:r>
      <w:r w:rsidR="003E1622" w:rsidRPr="003E1622">
        <w:rPr>
          <w:rFonts w:ascii="Times New Roman" w:hAnsi="Times New Roman" w:cs="Times New Roman"/>
          <w:sz w:val="24"/>
          <w:szCs w:val="24"/>
        </w:rPr>
        <w:t xml:space="preserve"> personality.</w:t>
      </w:r>
    </w:p>
    <w:p w:rsidR="001242CD" w:rsidRDefault="001242CD" w:rsidP="003E16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Mead writes of being able to see or refer to one’s self as an object by having different meanings. </w:t>
      </w:r>
      <w:r w:rsidR="003E1622" w:rsidRPr="004A18A7">
        <w:rPr>
          <w:rFonts w:ascii="Times New Roman" w:hAnsi="Times New Roman" w:cs="Times New Roman"/>
          <w:noProof/>
          <w:sz w:val="24"/>
          <w:szCs w:val="24"/>
        </w:rPr>
        <w:t>First</w:t>
      </w:r>
      <w:r w:rsidR="004A18A7">
        <w:rPr>
          <w:rFonts w:ascii="Times New Roman" w:hAnsi="Times New Roman" w:cs="Times New Roman"/>
          <w:noProof/>
          <w:sz w:val="24"/>
          <w:szCs w:val="24"/>
        </w:rPr>
        <w:t>,</w:t>
      </w:r>
      <w:r w:rsidR="003E1622">
        <w:rPr>
          <w:rFonts w:ascii="Times New Roman" w:hAnsi="Times New Roman" w:cs="Times New Roman"/>
          <w:sz w:val="24"/>
          <w:szCs w:val="24"/>
        </w:rPr>
        <w:t xml:space="preserve"> we look at the I as defined by meads. </w:t>
      </w:r>
      <w:r w:rsidR="004044A1">
        <w:rPr>
          <w:rFonts w:ascii="Times New Roman" w:hAnsi="Times New Roman" w:cs="Times New Roman"/>
          <w:sz w:val="24"/>
          <w:szCs w:val="24"/>
        </w:rPr>
        <w:t xml:space="preserve">According to Link </w:t>
      </w:r>
      <w:r w:rsidR="004044A1" w:rsidRPr="003E1622">
        <w:rPr>
          <w:rFonts w:ascii="Times New Roman" w:hAnsi="Times New Roman" w:cs="Times New Roman"/>
          <w:sz w:val="24"/>
          <w:szCs w:val="24"/>
        </w:rPr>
        <w:t>(</w:t>
      </w:r>
      <w:r w:rsidR="004044A1">
        <w:rPr>
          <w:rFonts w:ascii="Times New Roman" w:hAnsi="Times New Roman" w:cs="Times New Roman"/>
          <w:sz w:val="24"/>
          <w:szCs w:val="24"/>
        </w:rPr>
        <w:t>2009), t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he I is a subject and not an object </w:t>
      </w:r>
      <w:r w:rsidR="00C554E2" w:rsidRPr="003E1622">
        <w:rPr>
          <w:rFonts w:ascii="Times New Roman" w:hAnsi="Times New Roman" w:cs="Times New Roman"/>
          <w:sz w:val="24"/>
          <w:szCs w:val="24"/>
        </w:rPr>
        <w:t>of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</w:t>
      </w:r>
      <w:r w:rsidR="00C554E2" w:rsidRPr="003E1622">
        <w:rPr>
          <w:rFonts w:ascii="Times New Roman" w:hAnsi="Times New Roman" w:cs="Times New Roman"/>
          <w:sz w:val="24"/>
          <w:szCs w:val="24"/>
        </w:rPr>
        <w:t>experience. This</w:t>
      </w:r>
      <w:r>
        <w:rPr>
          <w:rFonts w:ascii="Times New Roman" w:hAnsi="Times New Roman" w:cs="Times New Roman"/>
          <w:sz w:val="24"/>
          <w:szCs w:val="24"/>
        </w:rPr>
        <w:t xml:space="preserve"> is more of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the biological aspects of an </w:t>
      </w:r>
      <w:r w:rsidR="00C554E2" w:rsidRPr="003E1622">
        <w:rPr>
          <w:rFonts w:ascii="Times New Roman" w:hAnsi="Times New Roman" w:cs="Times New Roman"/>
          <w:sz w:val="24"/>
          <w:szCs w:val="24"/>
        </w:rPr>
        <w:t xml:space="preserve">organism and 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the things that come naturally to a </w:t>
      </w:r>
      <w:r w:rsidR="00C554E2" w:rsidRPr="003E1622">
        <w:rPr>
          <w:rFonts w:ascii="Times New Roman" w:hAnsi="Times New Roman" w:cs="Times New Roman"/>
          <w:sz w:val="24"/>
          <w:szCs w:val="24"/>
        </w:rPr>
        <w:t>person. To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be more specific we could define the I with </w:t>
      </w:r>
      <w:r w:rsidR="00C554E2" w:rsidRPr="003E1622">
        <w:rPr>
          <w:rFonts w:ascii="Times New Roman" w:hAnsi="Times New Roman" w:cs="Times New Roman"/>
          <w:sz w:val="24"/>
          <w:szCs w:val="24"/>
        </w:rPr>
        <w:t>impulse, freedom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</w:t>
      </w:r>
      <w:r w:rsidR="00C96462" w:rsidRPr="004A18A7">
        <w:rPr>
          <w:rFonts w:ascii="Times New Roman" w:hAnsi="Times New Roman" w:cs="Times New Roman"/>
          <w:noProof/>
          <w:sz w:val="24"/>
          <w:szCs w:val="24"/>
        </w:rPr>
        <w:t>and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creativity and </w:t>
      </w:r>
      <w:r w:rsidR="00C554E2" w:rsidRPr="003E1622">
        <w:rPr>
          <w:rFonts w:ascii="Times New Roman" w:hAnsi="Times New Roman" w:cs="Times New Roman"/>
          <w:sz w:val="24"/>
          <w:szCs w:val="24"/>
        </w:rPr>
        <w:t>generally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</w:t>
      </w:r>
      <w:r w:rsidR="003E1622" w:rsidRPr="003E1622">
        <w:rPr>
          <w:rFonts w:ascii="Times New Roman" w:hAnsi="Times New Roman" w:cs="Times New Roman"/>
          <w:sz w:val="24"/>
          <w:szCs w:val="24"/>
        </w:rPr>
        <w:t>things that</w:t>
      </w:r>
      <w:r w:rsidR="00C96462" w:rsidRPr="003E1622">
        <w:rPr>
          <w:rFonts w:ascii="Times New Roman" w:hAnsi="Times New Roman" w:cs="Times New Roman"/>
          <w:sz w:val="24"/>
          <w:szCs w:val="24"/>
        </w:rPr>
        <w:t xml:space="preserve"> are unique and </w:t>
      </w:r>
      <w:r w:rsidR="00C554E2" w:rsidRPr="003E1622">
        <w:rPr>
          <w:rFonts w:ascii="Times New Roman" w:hAnsi="Times New Roman" w:cs="Times New Roman"/>
          <w:sz w:val="24"/>
          <w:szCs w:val="24"/>
        </w:rPr>
        <w:t xml:space="preserve">uncertain. </w:t>
      </w:r>
      <w:r>
        <w:rPr>
          <w:rFonts w:ascii="Times New Roman" w:hAnsi="Times New Roman" w:cs="Times New Roman"/>
          <w:sz w:val="24"/>
          <w:szCs w:val="24"/>
        </w:rPr>
        <w:t>In addition, t</w:t>
      </w:r>
      <w:r w:rsidR="00C554E2" w:rsidRPr="003E1622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I in its own self is what enable us to make tactical</w:t>
      </w:r>
      <w:r w:rsidR="00702558" w:rsidRPr="003E1622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reflexes response</w:t>
      </w:r>
      <w:r w:rsidR="00C554E2" w:rsidRPr="003E16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1622" w:rsidRPr="003E1622" w:rsidRDefault="00201AB1" w:rsidP="00516A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able to see or refer to one’s self as an object is important since the </w:t>
      </w:r>
      <w:r w:rsidR="003E1622" w:rsidRPr="003E1622">
        <w:rPr>
          <w:rFonts w:ascii="Times New Roman" w:hAnsi="Times New Roman" w:cs="Times New Roman"/>
          <w:sz w:val="24"/>
          <w:szCs w:val="24"/>
        </w:rPr>
        <w:t>I</w:t>
      </w:r>
      <w:r w:rsidR="00F36DBF" w:rsidRPr="003E1622">
        <w:rPr>
          <w:rFonts w:ascii="Times New Roman" w:hAnsi="Times New Roman" w:cs="Times New Roman"/>
          <w:sz w:val="24"/>
          <w:szCs w:val="24"/>
        </w:rPr>
        <w:t xml:space="preserve"> helps us to li</w:t>
      </w:r>
      <w:r>
        <w:rPr>
          <w:rFonts w:ascii="Times New Roman" w:hAnsi="Times New Roman" w:cs="Times New Roman"/>
          <w:sz w:val="24"/>
          <w:szCs w:val="24"/>
        </w:rPr>
        <w:t>ve in the society in a more civilized way</w:t>
      </w:r>
      <w:r w:rsidR="00C554E2" w:rsidRPr="003E1622">
        <w:rPr>
          <w:rFonts w:ascii="Times New Roman" w:hAnsi="Times New Roman" w:cs="Times New Roman"/>
          <w:sz w:val="24"/>
          <w:szCs w:val="24"/>
        </w:rPr>
        <w:t>. The</w:t>
      </w:r>
      <w:r w:rsidR="00F36DBF" w:rsidRPr="003E16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self socially is created and nurtured from childhood depending on the things that a person can associate them with. From Mead opinion, the Me is shaped from childhood and thus refers it as “object self”</w:t>
      </w:r>
      <w:r w:rsidR="004044A1">
        <w:rPr>
          <w:rFonts w:ascii="Times New Roman" w:hAnsi="Times New Roman" w:cs="Times New Roman"/>
          <w:sz w:val="24"/>
          <w:szCs w:val="24"/>
        </w:rPr>
        <w:t xml:space="preserve"> (Link, 2009)</w:t>
      </w:r>
      <w:r>
        <w:rPr>
          <w:rFonts w:ascii="Times New Roman" w:hAnsi="Times New Roman" w:cs="Times New Roman"/>
          <w:sz w:val="24"/>
          <w:szCs w:val="24"/>
        </w:rPr>
        <w:t xml:space="preserve">. On the other hand, the I forms the traits one have and which are acquired from the parents.  For example, when a child is raised in a violent family, they are likely to become hardcore when they grow up. </w:t>
      </w:r>
      <w:r w:rsidR="003E1622" w:rsidRPr="003E1622">
        <w:rPr>
          <w:rFonts w:ascii="Times New Roman" w:hAnsi="Times New Roman" w:cs="Times New Roman"/>
          <w:sz w:val="24"/>
          <w:szCs w:val="24"/>
        </w:rPr>
        <w:br w:type="page"/>
      </w:r>
    </w:p>
    <w:p w:rsidR="00C75B60" w:rsidRPr="003E1622" w:rsidRDefault="003E1622" w:rsidP="003E1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75B60" w:rsidRPr="003E1622" w:rsidRDefault="00C554E2" w:rsidP="003E16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hAnsi="Times New Roman" w:cs="Times New Roman"/>
          <w:sz w:val="24"/>
          <w:szCs w:val="24"/>
        </w:rPr>
        <w:t>Link, S. (</w:t>
      </w:r>
      <w:r w:rsidR="00C75B60" w:rsidRPr="003E1622">
        <w:rPr>
          <w:rFonts w:ascii="Times New Roman" w:hAnsi="Times New Roman" w:cs="Times New Roman"/>
          <w:sz w:val="24"/>
          <w:szCs w:val="24"/>
        </w:rPr>
        <w:t>2009).George Meads “I</w:t>
      </w:r>
      <w:r w:rsidRPr="003E1622">
        <w:rPr>
          <w:rFonts w:ascii="Times New Roman" w:hAnsi="Times New Roman" w:cs="Times New Roman"/>
          <w:sz w:val="24"/>
          <w:szCs w:val="24"/>
        </w:rPr>
        <w:t>” &amp;</w:t>
      </w:r>
      <w:r w:rsidR="00C75B60" w:rsidRPr="003E1622">
        <w:rPr>
          <w:rFonts w:ascii="Times New Roman" w:hAnsi="Times New Roman" w:cs="Times New Roman"/>
          <w:sz w:val="24"/>
          <w:szCs w:val="24"/>
        </w:rPr>
        <w:t xml:space="preserve">“Me”.EBSCO publishers </w:t>
      </w:r>
      <w:r w:rsidRPr="003E1622">
        <w:rPr>
          <w:rFonts w:ascii="Times New Roman" w:hAnsi="Times New Roman" w:cs="Times New Roman"/>
          <w:sz w:val="24"/>
          <w:szCs w:val="24"/>
        </w:rPr>
        <w:t>Inc. Retrieved</w:t>
      </w:r>
      <w:r w:rsidR="00C75B60" w:rsidRPr="003E1622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6">
        <w:r w:rsidR="00C75B60" w:rsidRPr="003E1622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http://people.morrisville.edu/~reymers/readings/SOCI101/Mead-I_and_Me.pdf</w:t>
        </w:r>
      </w:hyperlink>
      <w:r w:rsidR="003E1622" w:rsidRPr="003E1622">
        <w:rPr>
          <w:rFonts w:ascii="Times New Roman" w:hAnsi="Times New Roman" w:cs="Times New Roman"/>
          <w:color w:val="0563C1"/>
          <w:sz w:val="24"/>
          <w:szCs w:val="24"/>
          <w:u w:val="single"/>
        </w:rPr>
        <w:t xml:space="preserve"> </w:t>
      </w:r>
      <w:r w:rsidR="003E1622" w:rsidRPr="003E1622">
        <w:rPr>
          <w:rFonts w:ascii="Times New Roman" w:hAnsi="Times New Roman" w:cs="Times New Roman"/>
          <w:sz w:val="24"/>
          <w:szCs w:val="24"/>
        </w:rPr>
        <w:t>on 25th July 2018.</w:t>
      </w:r>
    </w:p>
    <w:p w:rsidR="003E3EBA" w:rsidRPr="003E1622" w:rsidRDefault="003E3EBA" w:rsidP="003E16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E3EBA" w:rsidRPr="003E1622" w:rsidSect="003E162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C17" w:rsidRDefault="00667C17" w:rsidP="003E1622">
      <w:pPr>
        <w:spacing w:after="0" w:line="240" w:lineRule="auto"/>
      </w:pPr>
      <w:r>
        <w:separator/>
      </w:r>
    </w:p>
  </w:endnote>
  <w:endnote w:type="continuationSeparator" w:id="0">
    <w:p w:rsidR="00667C17" w:rsidRDefault="00667C17" w:rsidP="003E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C17" w:rsidRDefault="00667C17" w:rsidP="003E1622">
      <w:pPr>
        <w:spacing w:after="0" w:line="240" w:lineRule="auto"/>
      </w:pPr>
      <w:r>
        <w:separator/>
      </w:r>
    </w:p>
  </w:footnote>
  <w:footnote w:type="continuationSeparator" w:id="0">
    <w:p w:rsidR="00667C17" w:rsidRDefault="00667C17" w:rsidP="003E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313377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1622" w:rsidRPr="003E1622" w:rsidRDefault="003E16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E1622">
          <w:rPr>
            <w:rFonts w:ascii="Times New Roman" w:hAnsi="Times New Roman" w:cs="Times New Roman"/>
            <w:sz w:val="24"/>
            <w:szCs w:val="24"/>
          </w:rPr>
          <w:t>THE SELF THE I AND THE ME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Pr="003E16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16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16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18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E16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E1622" w:rsidRPr="003E1622" w:rsidRDefault="003E16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622" w:rsidRPr="003E1622" w:rsidRDefault="003E1622" w:rsidP="003E1622">
    <w:pPr>
      <w:rPr>
        <w:rFonts w:ascii="Times New Roman" w:hAnsi="Times New Roman" w:cs="Times New Roman"/>
        <w:sz w:val="24"/>
        <w:szCs w:val="24"/>
      </w:rPr>
    </w:pPr>
    <w:r w:rsidRPr="003E1622">
      <w:rPr>
        <w:rFonts w:ascii="Times New Roman" w:hAnsi="Times New Roman" w:cs="Times New Roman"/>
        <w:sz w:val="24"/>
        <w:szCs w:val="24"/>
      </w:rPr>
      <w:t xml:space="preserve">Running head: THE SELF THE I AND THE ME </w:t>
    </w:r>
  </w:p>
  <w:p w:rsidR="003E1622" w:rsidRPr="003E1622" w:rsidRDefault="003E16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tjQzMrQ0NzExNDdR0lEKTi0uzszPAykwrAUASoNH+CwAAAA="/>
  </w:docVars>
  <w:rsids>
    <w:rsidRoot w:val="003E3EBA"/>
    <w:rsid w:val="001242CD"/>
    <w:rsid w:val="00201AB1"/>
    <w:rsid w:val="003E1622"/>
    <w:rsid w:val="003E3EBA"/>
    <w:rsid w:val="004044A1"/>
    <w:rsid w:val="0047692C"/>
    <w:rsid w:val="004A18A7"/>
    <w:rsid w:val="00516A25"/>
    <w:rsid w:val="00667C17"/>
    <w:rsid w:val="00702558"/>
    <w:rsid w:val="009558C2"/>
    <w:rsid w:val="00A8019E"/>
    <w:rsid w:val="00C554E2"/>
    <w:rsid w:val="00C75B60"/>
    <w:rsid w:val="00C96462"/>
    <w:rsid w:val="00CF1785"/>
    <w:rsid w:val="00F3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B59F9-3385-4546-9787-B078B58F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622"/>
  </w:style>
  <w:style w:type="paragraph" w:styleId="Footer">
    <w:name w:val="footer"/>
    <w:basedOn w:val="Normal"/>
    <w:link w:val="FooterChar"/>
    <w:uiPriority w:val="99"/>
    <w:unhideWhenUsed/>
    <w:rsid w:val="003E1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eople.morrisville.edu/~reymers/readings/SOCI101/Mead-I_and_Me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BENJO</dc:creator>
  <cp:keywords/>
  <dc:description/>
  <cp:lastModifiedBy>eric wachaga</cp:lastModifiedBy>
  <cp:revision>2</cp:revision>
  <dcterms:created xsi:type="dcterms:W3CDTF">2018-07-26T00:48:00Z</dcterms:created>
  <dcterms:modified xsi:type="dcterms:W3CDTF">2018-07-26T00:48:00Z</dcterms:modified>
</cp:coreProperties>
</file>